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92F49" w14:textId="77777777" w:rsidR="007E69E3" w:rsidRPr="009017C0" w:rsidRDefault="009017C0" w:rsidP="009017C0">
      <w:pPr>
        <w:spacing w:after="0" w:line="240" w:lineRule="auto"/>
        <w:jc w:val="right"/>
        <w:rPr>
          <w:rFonts w:ascii="Arial" w:hAnsi="Arial" w:cs="Arial"/>
          <w:b/>
          <w:sz w:val="20"/>
          <w:szCs w:val="20"/>
        </w:rPr>
      </w:pPr>
      <w:r w:rsidRPr="009017C0">
        <w:rPr>
          <w:rFonts w:ascii="Arial" w:hAnsi="Arial" w:cs="Arial"/>
          <w:b/>
          <w:sz w:val="20"/>
          <w:szCs w:val="20"/>
        </w:rPr>
        <w:t>Приложение 2</w:t>
      </w:r>
    </w:p>
    <w:p w14:paraId="65B7D052" w14:textId="77777777" w:rsidR="009017C0" w:rsidRPr="009017C0" w:rsidRDefault="009017C0" w:rsidP="009017C0">
      <w:pPr>
        <w:spacing w:after="0" w:line="240" w:lineRule="auto"/>
        <w:jc w:val="right"/>
        <w:rPr>
          <w:rFonts w:ascii="Arial" w:hAnsi="Arial" w:cs="Arial"/>
          <w:b/>
          <w:sz w:val="20"/>
          <w:szCs w:val="20"/>
        </w:rPr>
      </w:pPr>
      <w:r w:rsidRPr="009017C0">
        <w:rPr>
          <w:rFonts w:ascii="Arial" w:hAnsi="Arial" w:cs="Arial"/>
          <w:b/>
          <w:sz w:val="20"/>
          <w:szCs w:val="20"/>
        </w:rPr>
        <w:t>к Политике «Управление конфликтом интересов»</w:t>
      </w:r>
    </w:p>
    <w:p w14:paraId="57BFBA98" w14:textId="77777777" w:rsidR="009017C0" w:rsidRPr="009017C0" w:rsidRDefault="009017C0" w:rsidP="009017C0">
      <w:pPr>
        <w:spacing w:after="0" w:line="240" w:lineRule="auto"/>
        <w:jc w:val="right"/>
        <w:rPr>
          <w:rFonts w:ascii="Arial" w:hAnsi="Arial" w:cs="Arial"/>
          <w:b/>
          <w:sz w:val="20"/>
          <w:szCs w:val="20"/>
        </w:rPr>
      </w:pPr>
    </w:p>
    <w:p w14:paraId="71664D21" w14:textId="77777777" w:rsidR="009017C0" w:rsidRPr="009017C0" w:rsidRDefault="009017C0" w:rsidP="009017C0">
      <w:pPr>
        <w:spacing w:after="0" w:line="240" w:lineRule="auto"/>
        <w:jc w:val="center"/>
        <w:rPr>
          <w:rFonts w:ascii="Arial" w:hAnsi="Arial" w:cs="Arial"/>
          <w:b/>
          <w:sz w:val="20"/>
          <w:szCs w:val="20"/>
        </w:rPr>
      </w:pPr>
      <w:r w:rsidRPr="009017C0">
        <w:rPr>
          <w:rFonts w:ascii="Arial" w:hAnsi="Arial" w:cs="Arial"/>
          <w:b/>
          <w:sz w:val="20"/>
          <w:szCs w:val="20"/>
        </w:rPr>
        <w:t>Типовые ситуации Конфликтов интересов</w:t>
      </w:r>
    </w:p>
    <w:p w14:paraId="7CA9EB1D" w14:textId="77777777" w:rsidR="009017C0" w:rsidRPr="009017C0" w:rsidRDefault="009017C0" w:rsidP="009017C0">
      <w:pPr>
        <w:spacing w:after="0" w:line="240" w:lineRule="auto"/>
        <w:jc w:val="center"/>
        <w:rPr>
          <w:rFonts w:ascii="Arial" w:hAnsi="Arial" w:cs="Arial"/>
          <w:b/>
          <w:sz w:val="20"/>
          <w:szCs w:val="20"/>
        </w:rPr>
      </w:pPr>
    </w:p>
    <w:p w14:paraId="1DADA8C1" w14:textId="77777777" w:rsidR="009017C0" w:rsidRPr="009017C0" w:rsidRDefault="009017C0" w:rsidP="009017C0">
      <w:pPr>
        <w:pStyle w:val="RegularTextALRUD"/>
        <w:spacing w:line="240" w:lineRule="auto"/>
        <w:ind w:firstLine="708"/>
        <w:rPr>
          <w:rFonts w:ascii="Arial" w:hAnsi="Arial" w:cs="Arial"/>
          <w:szCs w:val="20"/>
        </w:rPr>
      </w:pPr>
      <w:r w:rsidRPr="009017C0">
        <w:rPr>
          <w:rFonts w:ascii="Arial" w:hAnsi="Arial" w:cs="Arial"/>
          <w:szCs w:val="20"/>
        </w:rPr>
        <w:t xml:space="preserve">В данном Приложении содержатся наиболее типовые и часто встречающиеся примеры Конфликтов интересов. Примеры приведены для иллюстрации возможных ситуаций, и направлены на то, чтобы помочь в выявлении данных ситуаций в деятельности. Примеры не являются исчерпывающими и не изменяют положения Политики. Необходимо ознакомиться с Политикой для понимания установленных требований терминов. </w:t>
      </w:r>
    </w:p>
    <w:p w14:paraId="2A2FB946" w14:textId="77777777" w:rsidR="009017C0" w:rsidRPr="009017C0" w:rsidRDefault="009017C0" w:rsidP="009017C0">
      <w:pPr>
        <w:pStyle w:val="aa"/>
        <w:numPr>
          <w:ilvl w:val="0"/>
          <w:numId w:val="5"/>
        </w:numPr>
        <w:jc w:val="both"/>
        <w:rPr>
          <w:rFonts w:ascii="Arial" w:eastAsia="Calibri" w:hAnsi="Arial" w:cs="Arial"/>
          <w:sz w:val="20"/>
          <w:szCs w:val="20"/>
        </w:rPr>
      </w:pPr>
      <w:r w:rsidRPr="009017C0">
        <w:rPr>
          <w:rFonts w:ascii="Arial" w:eastAsia="Calibri" w:hAnsi="Arial" w:cs="Arial"/>
          <w:b/>
          <w:sz w:val="20"/>
          <w:szCs w:val="20"/>
        </w:rPr>
        <w:t>Деловое решение по вопросам деятельности Компании, принятое в личных интересах или интересах Связанных лиц</w:t>
      </w:r>
    </w:p>
    <w:p w14:paraId="03E37F03" w14:textId="7777777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В ходе осуществления профессиональной деятельности в Компании, Лица, на которых распространяется Политика, не должны действовать или принимать какие-либо деловые решения, исходя из своих личных интересов или интересов любых других компаний, организаций или лиц, за исключением Компании. Лица, на которых распространяется Политика, обязаны раскрыть информацию, если они или их Связанные лица находятся в положении, предполагающем получение ими личной выгоды (финансового или нефинансового характера) от принятия делового решения либо от политики (стратегии), конкретной сделки или договоренности, связанной с деятельностью Компании.</w:t>
      </w:r>
    </w:p>
    <w:p w14:paraId="498C3BA1" w14:textId="77777777" w:rsidR="009017C0" w:rsidRPr="009017C0" w:rsidRDefault="009017C0" w:rsidP="009017C0">
      <w:pPr>
        <w:pStyle w:val="aa"/>
        <w:numPr>
          <w:ilvl w:val="0"/>
          <w:numId w:val="5"/>
        </w:numPr>
        <w:jc w:val="both"/>
        <w:rPr>
          <w:rFonts w:ascii="Arial" w:eastAsia="Calibri" w:hAnsi="Arial" w:cs="Arial"/>
          <w:b/>
          <w:sz w:val="20"/>
          <w:szCs w:val="20"/>
        </w:rPr>
      </w:pPr>
      <w:r w:rsidRPr="009017C0">
        <w:rPr>
          <w:rFonts w:ascii="Arial" w:eastAsia="Calibri" w:hAnsi="Arial" w:cs="Arial"/>
          <w:b/>
          <w:sz w:val="20"/>
          <w:szCs w:val="20"/>
        </w:rPr>
        <w:t>Использование Деловой возможности</w:t>
      </w:r>
      <w:r>
        <w:rPr>
          <w:rStyle w:val="a9"/>
          <w:rFonts w:ascii="Arial" w:eastAsia="Calibri" w:hAnsi="Arial" w:cs="Arial"/>
          <w:b/>
          <w:sz w:val="20"/>
          <w:szCs w:val="20"/>
        </w:rPr>
        <w:footnoteReference w:id="1"/>
      </w:r>
      <w:r w:rsidRPr="009017C0">
        <w:rPr>
          <w:rFonts w:ascii="Arial" w:eastAsia="Calibri" w:hAnsi="Arial" w:cs="Arial"/>
          <w:b/>
          <w:sz w:val="20"/>
          <w:szCs w:val="20"/>
        </w:rPr>
        <w:t xml:space="preserve"> в личных интересах или интересах Связанных лиц</w:t>
      </w:r>
    </w:p>
    <w:p w14:paraId="23D86967" w14:textId="7777777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 xml:space="preserve">Если Лицу, на которое распространяется Политика, становится известно о Деловой возможности, оно должно немедленно раскрыть ее до того, как использовать в личных интересах или интересах Связанных лиц. Данное требование касается всей информации, относящейся к деятельности Группы МТС, которая стала известна Лицу, на которое распространяется Политика, в силу его связи с Группой МТС. Компания принимает решение об использовании такой Деловой возможности. Только в том случае, если Компания откажется от использования Деловой возможности, и после принятия достаточных мер по минимизации рисков Конфликта интересов, Лицо, на которое распространяется Политика, может использовать ее в своих интересах. </w:t>
      </w:r>
    </w:p>
    <w:p w14:paraId="40506D0F" w14:textId="77777777" w:rsidR="009017C0" w:rsidRPr="009017C0" w:rsidRDefault="009017C0" w:rsidP="009017C0">
      <w:pPr>
        <w:jc w:val="both"/>
        <w:rPr>
          <w:rFonts w:ascii="Arial" w:eastAsia="Calibri" w:hAnsi="Arial" w:cs="Arial"/>
          <w:sz w:val="20"/>
          <w:szCs w:val="20"/>
        </w:rPr>
      </w:pPr>
    </w:p>
    <w:p w14:paraId="6874ADB7" w14:textId="77777777" w:rsidR="009017C0" w:rsidRPr="009017C0" w:rsidRDefault="009017C0" w:rsidP="009017C0">
      <w:pPr>
        <w:pStyle w:val="aa"/>
        <w:numPr>
          <w:ilvl w:val="0"/>
          <w:numId w:val="5"/>
        </w:numPr>
        <w:jc w:val="both"/>
        <w:rPr>
          <w:rFonts w:ascii="Arial" w:eastAsia="Calibri" w:hAnsi="Arial" w:cs="Arial"/>
          <w:sz w:val="20"/>
          <w:szCs w:val="20"/>
        </w:rPr>
      </w:pPr>
      <w:r w:rsidRPr="009017C0">
        <w:rPr>
          <w:rFonts w:ascii="Arial" w:eastAsia="Calibri" w:hAnsi="Arial" w:cs="Arial"/>
          <w:b/>
          <w:sz w:val="20"/>
          <w:szCs w:val="20"/>
        </w:rPr>
        <w:t>Финансовый интерес в компании-Клиенте/Контрагенте/Конкуренте</w:t>
      </w:r>
    </w:p>
    <w:p w14:paraId="5F393A71" w14:textId="77777777" w:rsid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Лица, на которых распространяется Политика, должны стремиться исключить любой финансовый или иной интерес, который может повлиять или создать видимость влияния на их деловые решения или действия в Компании, а если это невозможно - раскрыть такой интерес. Лицо, на которое распространяется Политика, и имеющее прямой или косвенный финансовый интерес в организации, которая является или может являться Клиентом/Контрагентом/Конкурентом или иным лицом, взаимодействующим с Компанией, может находиться в конфликте, если оно принимает решение или пытается повлиять на его принятие, или заключение сделки с такой организацией. Во избежание негативных последствий конфликта, Лицо, на которое распространяется Политика, должно раскрыть Компании свой прямой или косвенный (через Связанных лиц) финансовый интерес в указанных выше организациях, в случае, если оно владеет более 20% долей, акций или иных финансовых инструментов.</w:t>
      </w:r>
    </w:p>
    <w:p w14:paraId="3183EFA5" w14:textId="77777777" w:rsidR="009017C0" w:rsidRPr="009017C0" w:rsidRDefault="009017C0" w:rsidP="009017C0">
      <w:pPr>
        <w:ind w:firstLine="708"/>
        <w:jc w:val="both"/>
        <w:rPr>
          <w:rFonts w:ascii="Arial" w:eastAsia="Calibri" w:hAnsi="Arial" w:cs="Arial"/>
          <w:sz w:val="20"/>
          <w:szCs w:val="20"/>
        </w:rPr>
      </w:pPr>
    </w:p>
    <w:p w14:paraId="2D8D6AAE" w14:textId="77777777" w:rsidR="009017C0" w:rsidRPr="009017C0" w:rsidRDefault="009017C0" w:rsidP="009017C0">
      <w:pPr>
        <w:pStyle w:val="aa"/>
        <w:numPr>
          <w:ilvl w:val="0"/>
          <w:numId w:val="5"/>
        </w:numPr>
        <w:jc w:val="both"/>
        <w:rPr>
          <w:rFonts w:ascii="Arial" w:eastAsia="Calibri" w:hAnsi="Arial" w:cs="Arial"/>
          <w:sz w:val="20"/>
          <w:szCs w:val="20"/>
        </w:rPr>
      </w:pPr>
      <w:r w:rsidRPr="009017C0">
        <w:rPr>
          <w:rFonts w:ascii="Arial" w:eastAsia="Calibri" w:hAnsi="Arial" w:cs="Arial"/>
          <w:b/>
          <w:sz w:val="20"/>
          <w:szCs w:val="20"/>
        </w:rPr>
        <w:t xml:space="preserve">Подарки и Деловое гостеприимство </w:t>
      </w:r>
    </w:p>
    <w:p w14:paraId="2542519B" w14:textId="699A94D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 xml:space="preserve">Деятельность Компании построена на добросовестных, открытых отношениях со своими Клиентами/Контрагентами, иными лицами, взаимодействующими с Компанией (третьи лица). </w:t>
      </w:r>
      <w:r w:rsidRPr="009017C0">
        <w:rPr>
          <w:rFonts w:ascii="Arial" w:eastAsia="Calibri" w:hAnsi="Arial" w:cs="Arial"/>
          <w:sz w:val="20"/>
          <w:szCs w:val="20"/>
        </w:rPr>
        <w:lastRenderedPageBreak/>
        <w:t xml:space="preserve">Политика Компании в отношении Подарков и Делового гостеприимства, организуемых для указанных лиц или от них, разработана с целью исключения возможности привилегированного или несправедливого отношения Лиц, на которых распространяется Политика, к третьим лицам либо наоборот. Лицам, на которых распространяется Политика, или их Связанным лицам </w:t>
      </w:r>
      <w:r w:rsidRPr="009017C0">
        <w:rPr>
          <w:rFonts w:ascii="Arial" w:eastAsia="Calibri" w:hAnsi="Arial" w:cs="Arial"/>
          <w:b/>
          <w:sz w:val="20"/>
          <w:szCs w:val="20"/>
        </w:rPr>
        <w:t>запрещено</w:t>
      </w:r>
      <w:r w:rsidRPr="009017C0">
        <w:rPr>
          <w:rFonts w:ascii="Arial" w:eastAsia="Calibri" w:hAnsi="Arial" w:cs="Arial"/>
          <w:sz w:val="20"/>
          <w:szCs w:val="20"/>
        </w:rPr>
        <w:t xml:space="preserve"> предлагать, принимать, побуждать к передаче или вымогать (напрямую или косвенно) что-либо имеющее ценность, если это может оказать влияние или расцениваться в качестве влияния на надлежащее выполнение должностных обязанностей и/или принятие делового решения. Требования в отношении Подарков и Делового гостеприимства изложены в </w:t>
      </w:r>
      <w:r w:rsidRPr="007B23F5">
        <w:rPr>
          <w:rFonts w:ascii="Arial" w:eastAsia="Calibri" w:hAnsi="Arial" w:cs="Arial"/>
          <w:sz w:val="20"/>
          <w:szCs w:val="20"/>
        </w:rPr>
        <w:t>ПТ</w:t>
      </w:r>
      <w:r w:rsidR="00964869">
        <w:rPr>
          <w:rFonts w:ascii="Arial" w:eastAsia="Calibri" w:hAnsi="Arial" w:cs="Arial"/>
          <w:sz w:val="20"/>
          <w:szCs w:val="20"/>
        </w:rPr>
        <w:t>-МТК</w:t>
      </w:r>
      <w:r w:rsidRPr="007B23F5">
        <w:rPr>
          <w:rFonts w:ascii="Arial" w:eastAsia="Calibri" w:hAnsi="Arial" w:cs="Arial"/>
          <w:sz w:val="20"/>
          <w:szCs w:val="20"/>
        </w:rPr>
        <w:t>-049 «</w:t>
      </w:r>
      <w:r w:rsidR="00964869">
        <w:rPr>
          <w:rFonts w:ascii="Arial" w:eastAsia="Calibri" w:hAnsi="Arial" w:cs="Arial"/>
          <w:sz w:val="20"/>
          <w:szCs w:val="20"/>
        </w:rPr>
        <w:t xml:space="preserve">Подарки </w:t>
      </w:r>
      <w:bookmarkStart w:id="0" w:name="_GoBack"/>
      <w:bookmarkEnd w:id="0"/>
      <w:r w:rsidR="00964869">
        <w:rPr>
          <w:rFonts w:ascii="Arial" w:eastAsia="Calibri" w:hAnsi="Arial" w:cs="Arial"/>
          <w:sz w:val="20"/>
          <w:szCs w:val="20"/>
        </w:rPr>
        <w:t>и деловое гостеприимство в АО «МЕТРО-ТЕЛЕКОМ»</w:t>
      </w:r>
      <w:r w:rsidRPr="007B23F5">
        <w:rPr>
          <w:rFonts w:ascii="Arial" w:eastAsia="Calibri" w:hAnsi="Arial" w:cs="Arial"/>
          <w:sz w:val="20"/>
          <w:szCs w:val="20"/>
        </w:rPr>
        <w:t>».</w:t>
      </w:r>
      <w:r w:rsidRPr="009017C0">
        <w:rPr>
          <w:rFonts w:ascii="Arial" w:eastAsia="Calibri" w:hAnsi="Arial" w:cs="Arial"/>
          <w:sz w:val="20"/>
          <w:szCs w:val="20"/>
        </w:rPr>
        <w:t xml:space="preserve"> </w:t>
      </w:r>
    </w:p>
    <w:p w14:paraId="7C416A37" w14:textId="77777777" w:rsidR="009017C0" w:rsidRPr="009017C0" w:rsidRDefault="009017C0" w:rsidP="009017C0">
      <w:pPr>
        <w:jc w:val="both"/>
        <w:rPr>
          <w:rFonts w:ascii="Arial" w:eastAsia="Calibri" w:hAnsi="Arial" w:cs="Arial"/>
          <w:sz w:val="20"/>
          <w:szCs w:val="20"/>
        </w:rPr>
      </w:pPr>
    </w:p>
    <w:p w14:paraId="7494C80C" w14:textId="77777777" w:rsidR="009017C0" w:rsidRPr="009017C0" w:rsidRDefault="009017C0" w:rsidP="009017C0">
      <w:pPr>
        <w:ind w:left="709" w:hanging="709"/>
        <w:jc w:val="both"/>
        <w:rPr>
          <w:rFonts w:ascii="Arial" w:eastAsia="Calibri" w:hAnsi="Arial" w:cs="Arial"/>
          <w:b/>
          <w:sz w:val="20"/>
          <w:szCs w:val="20"/>
        </w:rPr>
      </w:pPr>
      <w:r>
        <w:rPr>
          <w:rFonts w:ascii="Arial" w:eastAsia="Calibri" w:hAnsi="Arial" w:cs="Arial"/>
          <w:b/>
          <w:sz w:val="20"/>
          <w:szCs w:val="20"/>
        </w:rPr>
        <w:t xml:space="preserve">5. </w:t>
      </w:r>
      <w:r w:rsidRPr="009017C0">
        <w:rPr>
          <w:rFonts w:ascii="Arial" w:eastAsia="Calibri" w:hAnsi="Arial" w:cs="Arial"/>
          <w:b/>
          <w:sz w:val="20"/>
          <w:szCs w:val="20"/>
        </w:rPr>
        <w:t xml:space="preserve">Деловые взаимоотношения со Связанными лицами от имени Компании </w:t>
      </w:r>
    </w:p>
    <w:p w14:paraId="0ACB6F2C" w14:textId="77777777" w:rsidR="009017C0" w:rsidRPr="009017C0" w:rsidRDefault="009017C0" w:rsidP="009017C0">
      <w:pPr>
        <w:autoSpaceDE w:val="0"/>
        <w:autoSpaceDN w:val="0"/>
        <w:adjustRightInd w:val="0"/>
        <w:ind w:firstLine="708"/>
        <w:jc w:val="both"/>
        <w:rPr>
          <w:rFonts w:ascii="Arial" w:eastAsia="Calibri" w:hAnsi="Arial" w:cs="Arial"/>
          <w:color w:val="000000"/>
          <w:sz w:val="20"/>
          <w:szCs w:val="20"/>
        </w:rPr>
      </w:pPr>
      <w:r w:rsidRPr="009017C0">
        <w:rPr>
          <w:rFonts w:ascii="Arial" w:eastAsia="Calibri" w:hAnsi="Arial" w:cs="Arial"/>
          <w:color w:val="000000"/>
          <w:sz w:val="20"/>
          <w:szCs w:val="20"/>
        </w:rPr>
        <w:t xml:space="preserve">1) </w:t>
      </w:r>
      <w:proofErr w:type="gramStart"/>
      <w:r w:rsidRPr="009017C0">
        <w:rPr>
          <w:rFonts w:ascii="Arial" w:eastAsia="Calibri" w:hAnsi="Arial" w:cs="Arial"/>
          <w:color w:val="000000"/>
          <w:sz w:val="20"/>
          <w:szCs w:val="20"/>
        </w:rPr>
        <w:t>В</w:t>
      </w:r>
      <w:proofErr w:type="gramEnd"/>
      <w:r w:rsidRPr="009017C0">
        <w:rPr>
          <w:rFonts w:ascii="Arial" w:eastAsia="Calibri" w:hAnsi="Arial" w:cs="Arial"/>
          <w:color w:val="000000"/>
          <w:sz w:val="20"/>
          <w:szCs w:val="20"/>
        </w:rPr>
        <w:t xml:space="preserve"> закупках и сделках.</w:t>
      </w:r>
    </w:p>
    <w:p w14:paraId="3974935F" w14:textId="7777777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 xml:space="preserve">Если Компания заключает и(или) продлевает (возобновляет) договор с Контрагентом, а Работник, инициирующий или утверждающий </w:t>
      </w:r>
      <w:proofErr w:type="gramStart"/>
      <w:r w:rsidRPr="009017C0">
        <w:rPr>
          <w:rFonts w:ascii="Arial" w:eastAsia="Calibri" w:hAnsi="Arial" w:cs="Arial"/>
          <w:sz w:val="20"/>
          <w:szCs w:val="20"/>
        </w:rPr>
        <w:t>закупки</w:t>
      </w:r>
      <w:proofErr w:type="gramEnd"/>
      <w:r w:rsidRPr="009017C0">
        <w:rPr>
          <w:rFonts w:ascii="Arial" w:eastAsia="Calibri" w:hAnsi="Arial" w:cs="Arial"/>
          <w:sz w:val="20"/>
          <w:szCs w:val="20"/>
        </w:rPr>
        <w:t xml:space="preserve"> или сделки, осведомлён о Конфликте интересов, такой Работник обязан раскрыть об этом информацию в целях урегулирования Конфликта интересов. </w:t>
      </w:r>
    </w:p>
    <w:p w14:paraId="484679AE" w14:textId="77777777" w:rsidR="009017C0" w:rsidRPr="009017C0" w:rsidRDefault="009017C0" w:rsidP="009017C0">
      <w:pPr>
        <w:ind w:firstLine="708"/>
        <w:jc w:val="both"/>
        <w:rPr>
          <w:rFonts w:ascii="Arial" w:eastAsia="Calibri" w:hAnsi="Arial" w:cs="Arial"/>
          <w:i/>
          <w:sz w:val="20"/>
          <w:szCs w:val="20"/>
        </w:rPr>
      </w:pPr>
      <w:r w:rsidRPr="009017C0">
        <w:rPr>
          <w:rFonts w:ascii="Arial" w:eastAsia="Calibri" w:hAnsi="Arial" w:cs="Arial"/>
          <w:i/>
          <w:sz w:val="20"/>
          <w:szCs w:val="20"/>
        </w:rPr>
        <w:t>Например, когда потенциальными Контрагентами Компании являются следующие физические или юридические лица</w:t>
      </w:r>
      <w:r w:rsidRPr="009017C0">
        <w:rPr>
          <w:rFonts w:ascii="Arial" w:eastAsia="Calibri" w:hAnsi="Arial" w:cs="Arial"/>
          <w:i/>
          <w:sz w:val="20"/>
          <w:szCs w:val="20"/>
          <w:vertAlign w:val="superscript"/>
        </w:rPr>
        <w:footnoteReference w:id="2"/>
      </w:r>
      <w:r w:rsidRPr="009017C0">
        <w:rPr>
          <w:rFonts w:ascii="Arial" w:eastAsia="Calibri" w:hAnsi="Arial" w:cs="Arial"/>
          <w:i/>
          <w:sz w:val="20"/>
          <w:szCs w:val="20"/>
        </w:rPr>
        <w:t xml:space="preserve">: </w:t>
      </w:r>
    </w:p>
    <w:p w14:paraId="52B6DDB4" w14:textId="77777777" w:rsidR="009017C0" w:rsidRPr="009017C0" w:rsidRDefault="009017C0" w:rsidP="009017C0">
      <w:pPr>
        <w:numPr>
          <w:ilvl w:val="0"/>
          <w:numId w:val="1"/>
        </w:numPr>
        <w:spacing w:after="0" w:line="240" w:lineRule="auto"/>
        <w:ind w:hanging="720"/>
        <w:jc w:val="both"/>
        <w:rPr>
          <w:rFonts w:ascii="Arial" w:eastAsia="Calibri" w:hAnsi="Arial" w:cs="Arial"/>
          <w:i/>
          <w:sz w:val="20"/>
          <w:szCs w:val="20"/>
        </w:rPr>
      </w:pPr>
      <w:r w:rsidRPr="009017C0">
        <w:rPr>
          <w:rFonts w:ascii="Arial" w:eastAsia="Calibri" w:hAnsi="Arial" w:cs="Arial"/>
          <w:i/>
          <w:sz w:val="20"/>
          <w:szCs w:val="20"/>
        </w:rPr>
        <w:t xml:space="preserve">Связанные лица Работника Компании; </w:t>
      </w:r>
    </w:p>
    <w:p w14:paraId="4C6425E5" w14:textId="77777777" w:rsidR="009017C0" w:rsidRPr="009017C0" w:rsidRDefault="009017C0" w:rsidP="009017C0">
      <w:pPr>
        <w:numPr>
          <w:ilvl w:val="0"/>
          <w:numId w:val="1"/>
        </w:numPr>
        <w:spacing w:after="0" w:line="240" w:lineRule="auto"/>
        <w:ind w:hanging="720"/>
        <w:jc w:val="both"/>
        <w:rPr>
          <w:rFonts w:ascii="Arial" w:eastAsia="Calibri" w:hAnsi="Arial" w:cs="Arial"/>
          <w:i/>
          <w:sz w:val="20"/>
          <w:szCs w:val="20"/>
        </w:rPr>
      </w:pPr>
      <w:r w:rsidRPr="009017C0">
        <w:rPr>
          <w:rFonts w:ascii="Arial" w:eastAsia="Calibri" w:hAnsi="Arial" w:cs="Arial"/>
          <w:i/>
          <w:sz w:val="20"/>
          <w:szCs w:val="20"/>
        </w:rPr>
        <w:t>организация, в которой Работник Компании или его Связанные лица являются работниками, директорами или руководителем высшего звена;</w:t>
      </w:r>
    </w:p>
    <w:p w14:paraId="390EA46C" w14:textId="77777777" w:rsidR="009017C0" w:rsidRPr="009017C0" w:rsidRDefault="009017C0" w:rsidP="009017C0">
      <w:pPr>
        <w:numPr>
          <w:ilvl w:val="0"/>
          <w:numId w:val="1"/>
        </w:numPr>
        <w:autoSpaceDE w:val="0"/>
        <w:autoSpaceDN w:val="0"/>
        <w:adjustRightInd w:val="0"/>
        <w:spacing w:after="0" w:line="240" w:lineRule="auto"/>
        <w:ind w:hanging="720"/>
        <w:jc w:val="both"/>
        <w:rPr>
          <w:rFonts w:ascii="Arial" w:eastAsia="Calibri" w:hAnsi="Arial" w:cs="Arial"/>
          <w:i/>
          <w:color w:val="000000"/>
          <w:sz w:val="20"/>
          <w:szCs w:val="20"/>
        </w:rPr>
      </w:pPr>
      <w:r w:rsidRPr="009017C0">
        <w:rPr>
          <w:rFonts w:ascii="Arial" w:eastAsia="Calibri" w:hAnsi="Arial" w:cs="Arial"/>
          <w:i/>
          <w:color w:val="000000"/>
          <w:sz w:val="20"/>
          <w:szCs w:val="20"/>
        </w:rPr>
        <w:t xml:space="preserve">организация, в которой Работник Компании или его Связанные лица владеют (прямо или косвенно) более чем 20% долей, акций или иных финансовых инструментов; </w:t>
      </w:r>
    </w:p>
    <w:p w14:paraId="01C6A219" w14:textId="77777777" w:rsidR="009017C0" w:rsidRPr="009017C0" w:rsidRDefault="009017C0" w:rsidP="009017C0">
      <w:pPr>
        <w:numPr>
          <w:ilvl w:val="0"/>
          <w:numId w:val="1"/>
        </w:numPr>
        <w:autoSpaceDE w:val="0"/>
        <w:autoSpaceDN w:val="0"/>
        <w:adjustRightInd w:val="0"/>
        <w:spacing w:after="0" w:line="240" w:lineRule="auto"/>
        <w:ind w:hanging="720"/>
        <w:jc w:val="both"/>
        <w:rPr>
          <w:rFonts w:ascii="Arial" w:eastAsia="Calibri" w:hAnsi="Arial" w:cs="Arial"/>
          <w:i/>
          <w:color w:val="000000"/>
          <w:sz w:val="20"/>
          <w:szCs w:val="20"/>
        </w:rPr>
      </w:pPr>
      <w:r w:rsidRPr="009017C0">
        <w:rPr>
          <w:rFonts w:ascii="Arial" w:eastAsia="Calibri" w:hAnsi="Arial" w:cs="Arial"/>
          <w:i/>
          <w:color w:val="000000"/>
          <w:sz w:val="20"/>
          <w:szCs w:val="20"/>
        </w:rPr>
        <w:t>лицо, которое стремится предоставить или уже предоставило Работнику Компании или его Связанному лицу подарок, денежное вознаграждение, услугу, культурно-развлекательное или представительское мероприятие значительной стоимости</w:t>
      </w:r>
      <w:r w:rsidRPr="009017C0">
        <w:rPr>
          <w:rFonts w:ascii="Arial" w:eastAsia="Calibri" w:hAnsi="Arial" w:cs="Arial"/>
          <w:i/>
          <w:color w:val="000000"/>
          <w:sz w:val="20"/>
          <w:szCs w:val="20"/>
          <w:vertAlign w:val="superscript"/>
        </w:rPr>
        <w:footnoteReference w:id="3"/>
      </w:r>
      <w:r w:rsidRPr="009017C0">
        <w:rPr>
          <w:rFonts w:ascii="Arial" w:eastAsia="Calibri" w:hAnsi="Arial" w:cs="Arial"/>
          <w:i/>
          <w:color w:val="000000"/>
          <w:sz w:val="20"/>
          <w:szCs w:val="20"/>
        </w:rPr>
        <w:t xml:space="preserve">. </w:t>
      </w:r>
    </w:p>
    <w:p w14:paraId="3C454AE9" w14:textId="77777777" w:rsidR="009017C0" w:rsidRPr="009017C0" w:rsidRDefault="009017C0" w:rsidP="009017C0">
      <w:pPr>
        <w:autoSpaceDE w:val="0"/>
        <w:autoSpaceDN w:val="0"/>
        <w:adjustRightInd w:val="0"/>
        <w:ind w:firstLine="708"/>
        <w:jc w:val="both"/>
        <w:rPr>
          <w:rFonts w:ascii="Arial" w:eastAsia="Calibri" w:hAnsi="Arial" w:cs="Arial"/>
          <w:color w:val="000000"/>
          <w:sz w:val="20"/>
          <w:szCs w:val="20"/>
        </w:rPr>
      </w:pPr>
      <w:r w:rsidRPr="009017C0">
        <w:rPr>
          <w:rFonts w:ascii="Arial" w:eastAsia="Calibri" w:hAnsi="Arial" w:cs="Arial"/>
          <w:color w:val="000000"/>
          <w:sz w:val="20"/>
          <w:szCs w:val="20"/>
        </w:rPr>
        <w:t xml:space="preserve">2) </w:t>
      </w:r>
      <w:proofErr w:type="gramStart"/>
      <w:r w:rsidRPr="009017C0">
        <w:rPr>
          <w:rFonts w:ascii="Arial" w:eastAsia="Calibri" w:hAnsi="Arial" w:cs="Arial"/>
          <w:color w:val="000000"/>
          <w:sz w:val="20"/>
          <w:szCs w:val="20"/>
        </w:rPr>
        <w:t>В</w:t>
      </w:r>
      <w:proofErr w:type="gramEnd"/>
      <w:r w:rsidRPr="009017C0">
        <w:rPr>
          <w:rFonts w:ascii="Arial" w:eastAsia="Calibri" w:hAnsi="Arial" w:cs="Arial"/>
          <w:color w:val="000000"/>
          <w:sz w:val="20"/>
          <w:szCs w:val="20"/>
        </w:rPr>
        <w:t xml:space="preserve"> устройстве на работу (стажировку) Связанных лиц в Компанию/работа в качестве руководителя Связанного лица/ обращении к Клиенту/Контрагенту/Конкуренту с просьбой об оказании помощи с устройством на работу (стажировку) для себя лично или Связанного лица. </w:t>
      </w:r>
    </w:p>
    <w:p w14:paraId="4167398F" w14:textId="082A2C56" w:rsidR="009017C0" w:rsidRPr="009017C0" w:rsidRDefault="009017C0" w:rsidP="008C16F6">
      <w:pPr>
        <w:ind w:firstLine="708"/>
        <w:jc w:val="both"/>
        <w:rPr>
          <w:rFonts w:ascii="Arial" w:eastAsia="Calibri" w:hAnsi="Arial" w:cs="Arial"/>
          <w:sz w:val="20"/>
          <w:szCs w:val="20"/>
        </w:rPr>
      </w:pPr>
      <w:r w:rsidRPr="009017C0">
        <w:rPr>
          <w:rFonts w:ascii="Arial" w:eastAsia="Calibri" w:hAnsi="Arial" w:cs="Arial"/>
          <w:sz w:val="20"/>
          <w:szCs w:val="20"/>
        </w:rPr>
        <w:t>Компания предпринимает меры, направленные на исключение ситуаций, когда какой-либо Работник находится в положении непосредственного руководителя или руководителя подразделения, или контролирующего (проверяющего) лица в отношении Связанного лица или имеет какое-либо влияние в вопросах найма на работу (стажировку), удержания (продвижения), оценки эффективности, оплаты труда или предоставлении бонусов, льгот (компенсаций) любому Связанному лицу, независимо от того, является ли такое Связанное лицо Работником Компании или ДО. Лицам, на которых распространяется Политика, следует раскрывать информацию о любых таких взаимоотношениях со Связанными лицами в целях определения наличия Конфликта интересов и способов его урегулирования.</w:t>
      </w:r>
    </w:p>
    <w:p w14:paraId="3018063B" w14:textId="77777777" w:rsidR="009017C0" w:rsidRPr="009017C0" w:rsidRDefault="009017C0" w:rsidP="009017C0">
      <w:pPr>
        <w:pStyle w:val="aa"/>
        <w:numPr>
          <w:ilvl w:val="0"/>
          <w:numId w:val="6"/>
        </w:numPr>
        <w:jc w:val="both"/>
        <w:rPr>
          <w:rFonts w:ascii="Arial" w:eastAsia="Calibri" w:hAnsi="Arial" w:cs="Arial"/>
          <w:b/>
          <w:sz w:val="20"/>
          <w:szCs w:val="20"/>
        </w:rPr>
      </w:pPr>
      <w:r w:rsidRPr="009017C0">
        <w:rPr>
          <w:rFonts w:ascii="Arial" w:eastAsia="Calibri" w:hAnsi="Arial" w:cs="Arial"/>
          <w:b/>
          <w:sz w:val="20"/>
          <w:szCs w:val="20"/>
        </w:rPr>
        <w:t>Сторонняя занятость</w:t>
      </w:r>
      <w:r w:rsidRPr="009017C0">
        <w:rPr>
          <w:rStyle w:val="a9"/>
          <w:rFonts w:ascii="Arial" w:eastAsia="Calibri" w:hAnsi="Arial" w:cs="Arial"/>
          <w:b/>
          <w:sz w:val="20"/>
          <w:szCs w:val="20"/>
        </w:rPr>
        <w:footnoteReference w:id="4"/>
      </w:r>
      <w:r w:rsidRPr="009017C0">
        <w:rPr>
          <w:rFonts w:ascii="Arial" w:eastAsia="Calibri" w:hAnsi="Arial" w:cs="Arial"/>
          <w:b/>
          <w:sz w:val="20"/>
          <w:szCs w:val="20"/>
        </w:rPr>
        <w:t>/ занятие руководящих должностей/ оказание консультационных и иных услуг, в том числе, на безвозмездной основе за пределами Группы МТС</w:t>
      </w:r>
      <w:r w:rsidRPr="009017C0">
        <w:rPr>
          <w:vertAlign w:val="superscript"/>
        </w:rPr>
        <w:footnoteReference w:id="5"/>
      </w:r>
    </w:p>
    <w:p w14:paraId="24B3D2C3" w14:textId="7777777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 xml:space="preserve">От Лиц, на которых распространяется Политика, ожидается, что они будут посвящать весь свой рабочий день делам Компании. Работа вне Компании может выполняться только в нерабочее время и за свой счёт, за исключением совмещения должностей внутри Группы МТС. При этом Лицам, на которых распространяется Политика, необходимо убедиться в отсутствии Конфликта </w:t>
      </w:r>
      <w:r w:rsidRPr="009017C0">
        <w:rPr>
          <w:rFonts w:ascii="Arial" w:eastAsia="Calibri" w:hAnsi="Arial" w:cs="Arial"/>
          <w:sz w:val="20"/>
          <w:szCs w:val="20"/>
        </w:rPr>
        <w:lastRenderedPageBreak/>
        <w:t xml:space="preserve">между их занятостью вне Компании и должностными обязанностями в Компании, а также в том, что их обязанности в Компании являются первоочередными. </w:t>
      </w:r>
    </w:p>
    <w:p w14:paraId="21A947B3" w14:textId="77777777" w:rsidR="009017C0" w:rsidRPr="009017C0" w:rsidRDefault="009017C0" w:rsidP="009017C0">
      <w:pPr>
        <w:jc w:val="both"/>
        <w:rPr>
          <w:rFonts w:ascii="Arial" w:hAnsi="Arial" w:cs="Arial"/>
          <w:i/>
          <w:sz w:val="20"/>
          <w:szCs w:val="20"/>
        </w:rPr>
      </w:pPr>
      <w:r w:rsidRPr="009017C0">
        <w:rPr>
          <w:rFonts w:ascii="Arial" w:hAnsi="Arial" w:cs="Arial"/>
          <w:i/>
          <w:sz w:val="20"/>
          <w:szCs w:val="20"/>
        </w:rPr>
        <w:t>Например, Лицо, на которое распространяется Политика, может находиться в ситуации Конфликта интересов, если оно (включая, но не ограничиваясь):</w:t>
      </w:r>
    </w:p>
    <w:p w14:paraId="76307517" w14:textId="77777777" w:rsidR="009017C0" w:rsidRPr="009017C0" w:rsidRDefault="009017C0" w:rsidP="009017C0">
      <w:pPr>
        <w:numPr>
          <w:ilvl w:val="0"/>
          <w:numId w:val="3"/>
        </w:numPr>
        <w:spacing w:after="0" w:line="240" w:lineRule="auto"/>
        <w:jc w:val="both"/>
        <w:rPr>
          <w:rFonts w:ascii="Arial" w:eastAsia="Calibri" w:hAnsi="Arial" w:cs="Arial"/>
          <w:i/>
          <w:sz w:val="20"/>
          <w:szCs w:val="20"/>
        </w:rPr>
      </w:pPr>
      <w:r w:rsidRPr="009017C0">
        <w:rPr>
          <w:rFonts w:ascii="Arial" w:eastAsia="Calibri" w:hAnsi="Arial" w:cs="Arial"/>
          <w:i/>
          <w:sz w:val="20"/>
          <w:szCs w:val="20"/>
        </w:rPr>
        <w:t>занимает какую-либо должность у Контрагента/Конкурента, или в организации, которая с разумной степенью вероятности может ими стать;</w:t>
      </w:r>
    </w:p>
    <w:p w14:paraId="3C08F61B" w14:textId="77777777" w:rsidR="009017C0" w:rsidRPr="009017C0" w:rsidRDefault="009017C0" w:rsidP="009017C0">
      <w:pPr>
        <w:numPr>
          <w:ilvl w:val="0"/>
          <w:numId w:val="3"/>
        </w:numPr>
        <w:spacing w:after="0" w:line="240" w:lineRule="auto"/>
        <w:jc w:val="both"/>
        <w:rPr>
          <w:rFonts w:ascii="Arial" w:eastAsia="Calibri" w:hAnsi="Arial" w:cs="Arial"/>
          <w:i/>
          <w:sz w:val="20"/>
          <w:szCs w:val="20"/>
        </w:rPr>
      </w:pPr>
      <w:r w:rsidRPr="009017C0">
        <w:rPr>
          <w:rFonts w:ascii="Arial" w:eastAsia="Calibri" w:hAnsi="Arial" w:cs="Arial"/>
          <w:i/>
          <w:sz w:val="20"/>
          <w:szCs w:val="20"/>
        </w:rPr>
        <w:t>оказывает консультационные или иные услуги, связанные с деятельностью в Группе МТС, вне Компании;</w:t>
      </w:r>
    </w:p>
    <w:p w14:paraId="3ED6424D" w14:textId="77777777" w:rsidR="009017C0" w:rsidRPr="009017C0" w:rsidRDefault="009017C0" w:rsidP="009017C0">
      <w:pPr>
        <w:numPr>
          <w:ilvl w:val="0"/>
          <w:numId w:val="3"/>
        </w:numPr>
        <w:spacing w:after="0" w:line="240" w:lineRule="auto"/>
        <w:jc w:val="both"/>
        <w:rPr>
          <w:rFonts w:ascii="Arial" w:eastAsia="Calibri" w:hAnsi="Arial" w:cs="Arial"/>
          <w:i/>
          <w:sz w:val="20"/>
          <w:szCs w:val="20"/>
        </w:rPr>
      </w:pPr>
      <w:r w:rsidRPr="009017C0">
        <w:rPr>
          <w:rFonts w:ascii="Arial" w:eastAsia="Calibri" w:hAnsi="Arial" w:cs="Arial"/>
          <w:i/>
          <w:sz w:val="20"/>
          <w:szCs w:val="20"/>
        </w:rPr>
        <w:t>занимает (как оплачиваемые, так и неоплачиваемые) руководящие должности, должности в органах управления других организаций (включая некоммерческие) вне Группы МТС;</w:t>
      </w:r>
    </w:p>
    <w:p w14:paraId="3CBA4B4E" w14:textId="77777777" w:rsidR="009017C0" w:rsidRPr="009017C0" w:rsidRDefault="009017C0" w:rsidP="009017C0">
      <w:pPr>
        <w:numPr>
          <w:ilvl w:val="0"/>
          <w:numId w:val="3"/>
        </w:numPr>
        <w:spacing w:after="0" w:line="240" w:lineRule="auto"/>
        <w:jc w:val="both"/>
        <w:rPr>
          <w:rFonts w:ascii="Arial" w:eastAsia="Calibri" w:hAnsi="Arial" w:cs="Arial"/>
          <w:i/>
          <w:sz w:val="20"/>
          <w:szCs w:val="20"/>
        </w:rPr>
      </w:pPr>
      <w:r w:rsidRPr="009017C0">
        <w:rPr>
          <w:rFonts w:ascii="Arial" w:eastAsia="Calibri" w:hAnsi="Arial" w:cs="Arial"/>
          <w:i/>
          <w:sz w:val="20"/>
          <w:szCs w:val="20"/>
        </w:rPr>
        <w:t xml:space="preserve">занимается предпринимательской деятельностью и заключает сделки для извлечения личной выгоды, основываясь на информации, принадлежащей или созданной в рамках занимаемой в Компании должности. </w:t>
      </w:r>
    </w:p>
    <w:p w14:paraId="51E7C62D" w14:textId="77777777" w:rsidR="009017C0" w:rsidRPr="009017C0" w:rsidRDefault="009017C0" w:rsidP="009017C0">
      <w:pPr>
        <w:ind w:firstLine="567"/>
        <w:jc w:val="both"/>
        <w:rPr>
          <w:rFonts w:ascii="Arial" w:eastAsia="Calibri" w:hAnsi="Arial" w:cs="Arial"/>
          <w:sz w:val="20"/>
          <w:szCs w:val="20"/>
        </w:rPr>
      </w:pPr>
      <w:r w:rsidRPr="009017C0">
        <w:rPr>
          <w:rFonts w:ascii="Arial" w:eastAsia="Calibri" w:hAnsi="Arial" w:cs="Arial"/>
          <w:sz w:val="20"/>
          <w:szCs w:val="20"/>
        </w:rPr>
        <w:t>Прежде чем принимать предложение о какой-либо работе вне Компании или начинать выполнять такую работу (включая оплачиваемую деятельность или деятельность на безвозмездной основе) в т.ч. в организациях, осуществляющих свою деятельность в том же (или сходном) сегменте рынка или сфере деятельности, в которых работает Компания или Лицо, на которое распространяется Политика, последнему необходимо раскрыть информацию об этом. В том случае, если Лицо, на которое распространяется Политика, занимается какой-либо деятельностью вне Компании, ему также следует прилагать максимальные усилия, чтобы не создавалось впечатления действий от имени Компании, если только Компания специально не уполномочила такое Лицо на действия от имени Компании.</w:t>
      </w:r>
    </w:p>
    <w:p w14:paraId="43AA9A31" w14:textId="77777777" w:rsidR="009017C0" w:rsidRPr="009017C0" w:rsidRDefault="009017C0" w:rsidP="009017C0">
      <w:pPr>
        <w:pStyle w:val="aa"/>
        <w:jc w:val="both"/>
        <w:rPr>
          <w:rFonts w:ascii="Arial" w:eastAsia="Calibri" w:hAnsi="Arial" w:cs="Arial"/>
          <w:b/>
          <w:sz w:val="20"/>
          <w:szCs w:val="20"/>
        </w:rPr>
      </w:pPr>
    </w:p>
    <w:p w14:paraId="02EA2E95" w14:textId="77777777" w:rsidR="009017C0" w:rsidRPr="009017C0" w:rsidRDefault="009017C0" w:rsidP="009017C0">
      <w:pPr>
        <w:pStyle w:val="aa"/>
        <w:numPr>
          <w:ilvl w:val="0"/>
          <w:numId w:val="6"/>
        </w:numPr>
        <w:jc w:val="both"/>
        <w:rPr>
          <w:rFonts w:ascii="Arial" w:eastAsia="Calibri" w:hAnsi="Arial" w:cs="Arial"/>
          <w:b/>
          <w:sz w:val="20"/>
          <w:szCs w:val="20"/>
        </w:rPr>
      </w:pPr>
      <w:r w:rsidRPr="009017C0">
        <w:rPr>
          <w:rFonts w:ascii="Arial" w:eastAsia="Calibri" w:hAnsi="Arial" w:cs="Arial"/>
          <w:b/>
          <w:sz w:val="20"/>
          <w:szCs w:val="20"/>
        </w:rPr>
        <w:t>Занятие, а равно исполнение обязанностей от имени/в интересах ГДЛ, наличие среди Связанных лиц ГДЛ</w:t>
      </w:r>
    </w:p>
    <w:p w14:paraId="6D09C95E" w14:textId="7777777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Наличие ГДЛ среди Связанных лиц, а также среди Лиц, на которых распространяется Политика, может привести к ситуации Конфликта интересов. Работа в Компании и одновременное занятие должности в Государственных организациях, которые являются Клиентами/Контрагентами Компании и/или выполняют контрольные (надзорные) функции в отношении Компании</w:t>
      </w:r>
      <w:r w:rsidRPr="009017C0">
        <w:rPr>
          <w:rStyle w:val="a9"/>
          <w:rFonts w:ascii="Arial" w:eastAsia="Calibri" w:hAnsi="Arial" w:cs="Arial"/>
          <w:sz w:val="20"/>
          <w:szCs w:val="20"/>
        </w:rPr>
        <w:footnoteReference w:id="6"/>
      </w:r>
      <w:r w:rsidRPr="009017C0">
        <w:rPr>
          <w:rFonts w:ascii="Arial" w:eastAsia="Calibri" w:hAnsi="Arial" w:cs="Arial"/>
          <w:sz w:val="20"/>
          <w:szCs w:val="20"/>
        </w:rPr>
        <w:t>, может подвергать Компанию коррупционным рискам.</w:t>
      </w:r>
    </w:p>
    <w:p w14:paraId="2B7F00AE" w14:textId="77777777" w:rsidR="009017C0" w:rsidRPr="009017C0" w:rsidRDefault="009017C0" w:rsidP="009017C0">
      <w:pPr>
        <w:ind w:firstLine="708"/>
        <w:jc w:val="both"/>
        <w:rPr>
          <w:rFonts w:ascii="Arial" w:eastAsia="Calibri" w:hAnsi="Arial" w:cs="Arial"/>
          <w:sz w:val="20"/>
          <w:szCs w:val="20"/>
        </w:rPr>
      </w:pPr>
      <w:r w:rsidRPr="009017C0">
        <w:rPr>
          <w:rFonts w:ascii="Arial" w:eastAsia="Calibri" w:hAnsi="Arial" w:cs="Arial"/>
          <w:sz w:val="20"/>
          <w:szCs w:val="20"/>
        </w:rPr>
        <w:t xml:space="preserve">Компания ожидает от Лиц, на которых распространяется Политика, раскрытия информации о любых таких взаимоотношениях и ситуациях в целях определения наличия Конфликта интересов и способов урегулирования такого Конфликта. </w:t>
      </w:r>
    </w:p>
    <w:p w14:paraId="4249E269" w14:textId="77777777" w:rsidR="009017C0" w:rsidRPr="009017C0" w:rsidRDefault="009017C0" w:rsidP="009017C0">
      <w:pPr>
        <w:jc w:val="both"/>
        <w:rPr>
          <w:rFonts w:ascii="Arial" w:eastAsia="Calibri" w:hAnsi="Arial" w:cs="Arial"/>
          <w:sz w:val="20"/>
          <w:szCs w:val="20"/>
        </w:rPr>
      </w:pPr>
    </w:p>
    <w:p w14:paraId="277FAFC3" w14:textId="77777777" w:rsidR="009017C0" w:rsidRPr="009017C0" w:rsidRDefault="009017C0" w:rsidP="009017C0">
      <w:pPr>
        <w:pStyle w:val="aa"/>
        <w:numPr>
          <w:ilvl w:val="0"/>
          <w:numId w:val="6"/>
        </w:numPr>
        <w:jc w:val="both"/>
        <w:rPr>
          <w:rFonts w:ascii="Arial" w:eastAsia="Calibri" w:hAnsi="Arial" w:cs="Arial"/>
          <w:b/>
          <w:sz w:val="20"/>
          <w:szCs w:val="20"/>
        </w:rPr>
      </w:pPr>
      <w:r w:rsidRPr="009017C0">
        <w:rPr>
          <w:rFonts w:ascii="Arial" w:eastAsia="Calibri" w:hAnsi="Arial" w:cs="Arial"/>
          <w:b/>
          <w:sz w:val="20"/>
          <w:szCs w:val="20"/>
        </w:rPr>
        <w:t xml:space="preserve">Использование собственности Компании в личных целях </w:t>
      </w:r>
    </w:p>
    <w:p w14:paraId="6886889B" w14:textId="77777777" w:rsidR="009017C0" w:rsidRPr="009017C0" w:rsidRDefault="009017C0" w:rsidP="009017C0">
      <w:pPr>
        <w:ind w:right="199" w:firstLine="708"/>
        <w:jc w:val="both"/>
        <w:rPr>
          <w:rFonts w:ascii="Arial" w:hAnsi="Arial" w:cs="Arial"/>
          <w:sz w:val="20"/>
          <w:szCs w:val="20"/>
        </w:rPr>
      </w:pPr>
      <w:r w:rsidRPr="009017C0">
        <w:rPr>
          <w:rFonts w:ascii="Arial" w:hAnsi="Arial" w:cs="Arial"/>
          <w:sz w:val="20"/>
          <w:szCs w:val="20"/>
        </w:rPr>
        <w:t xml:space="preserve">Лица, на которых распространяется Политика, не должны использовать или давать согласие на использование собственности Компании, в том числе информации, полученной в ходе осуществления ими деятельности в Компании (независимо от того, отнесена ли она формально и(или) явным образом к конфиденциальной или нет), в личных целях, целях получения личной выгоды. Собственностью Компании для целей Политики являются: оборудование, техника, расходные материалы, здания (помещения, площади), финансовые средства (включая наличные деньги), технологии, концепции создания новых продуктов, бизнес-стратегии (планы), конфиденциальная информация о коммерческой деятельности и любые другие активы Компании. </w:t>
      </w:r>
    </w:p>
    <w:p w14:paraId="0C338811" w14:textId="77777777" w:rsidR="009017C0" w:rsidRPr="009017C0" w:rsidRDefault="009017C0" w:rsidP="009017C0">
      <w:pPr>
        <w:ind w:right="199"/>
        <w:jc w:val="both"/>
        <w:rPr>
          <w:rFonts w:ascii="Arial" w:hAnsi="Arial" w:cs="Arial"/>
          <w:sz w:val="20"/>
          <w:szCs w:val="20"/>
        </w:rPr>
      </w:pPr>
    </w:p>
    <w:p w14:paraId="2FF79AEA" w14:textId="77777777" w:rsidR="009017C0" w:rsidRPr="009017C0" w:rsidRDefault="009017C0" w:rsidP="009017C0">
      <w:pPr>
        <w:pStyle w:val="aa"/>
        <w:numPr>
          <w:ilvl w:val="0"/>
          <w:numId w:val="6"/>
        </w:numPr>
        <w:jc w:val="both"/>
        <w:rPr>
          <w:rFonts w:ascii="Arial" w:eastAsia="Calibri" w:hAnsi="Arial" w:cs="Arial"/>
          <w:b/>
          <w:sz w:val="20"/>
          <w:szCs w:val="20"/>
        </w:rPr>
      </w:pPr>
      <w:r w:rsidRPr="009017C0">
        <w:rPr>
          <w:rFonts w:ascii="Arial" w:eastAsia="Calibri" w:hAnsi="Arial" w:cs="Arial"/>
          <w:b/>
          <w:sz w:val="20"/>
          <w:szCs w:val="20"/>
        </w:rPr>
        <w:t>Финансовые обязательства</w:t>
      </w:r>
    </w:p>
    <w:p w14:paraId="48FED953" w14:textId="77777777" w:rsidR="009017C0" w:rsidRPr="009017C0" w:rsidRDefault="009017C0" w:rsidP="009017C0">
      <w:pPr>
        <w:ind w:right="199" w:firstLine="708"/>
        <w:jc w:val="both"/>
        <w:rPr>
          <w:rFonts w:ascii="Arial" w:hAnsi="Arial" w:cs="Arial"/>
          <w:sz w:val="20"/>
          <w:szCs w:val="20"/>
        </w:rPr>
      </w:pPr>
      <w:r w:rsidRPr="009017C0">
        <w:rPr>
          <w:rFonts w:ascii="Arial" w:hAnsi="Arial" w:cs="Arial"/>
          <w:sz w:val="20"/>
          <w:szCs w:val="20"/>
        </w:rPr>
        <w:t xml:space="preserve">Лица, на которых распространяется Политика, не должны использовать в личных целях финансовые возможности, полученные в связи с взаимодействием с Компанией (кроме выплат вознаграждения, предусмотренных соответствующими договорами). Информация о предоставлении/намерении предоставить личные ссуды (займы) Контрагентам или Конкурентам </w:t>
      </w:r>
      <w:r w:rsidRPr="009017C0">
        <w:rPr>
          <w:rFonts w:ascii="Arial" w:hAnsi="Arial" w:cs="Arial"/>
          <w:sz w:val="20"/>
          <w:szCs w:val="20"/>
        </w:rPr>
        <w:lastRenderedPageBreak/>
        <w:t>Компании, равно как и информация о личных долговых обязательствах перед ними (за исключением личных деловых взаимоотношений с банками и другими финансовыми институтами) подлежит обязательному раскрытию Компании в целях урегулирования Конфликта интересов.</w:t>
      </w:r>
    </w:p>
    <w:p w14:paraId="73E42894" w14:textId="77777777" w:rsidR="009017C0" w:rsidRPr="009017C0" w:rsidRDefault="009017C0" w:rsidP="009017C0">
      <w:pPr>
        <w:ind w:right="199"/>
        <w:jc w:val="both"/>
        <w:rPr>
          <w:rFonts w:ascii="Arial" w:hAnsi="Arial" w:cs="Arial"/>
          <w:b/>
          <w:sz w:val="20"/>
          <w:szCs w:val="20"/>
        </w:rPr>
      </w:pPr>
    </w:p>
    <w:p w14:paraId="12F5B765" w14:textId="77777777" w:rsidR="009017C0" w:rsidRPr="009017C0" w:rsidRDefault="009017C0" w:rsidP="009017C0">
      <w:pPr>
        <w:pStyle w:val="aa"/>
        <w:numPr>
          <w:ilvl w:val="0"/>
          <w:numId w:val="6"/>
        </w:numPr>
        <w:ind w:right="199"/>
        <w:jc w:val="both"/>
        <w:rPr>
          <w:rFonts w:ascii="Arial" w:hAnsi="Arial" w:cs="Arial"/>
          <w:b/>
          <w:sz w:val="20"/>
          <w:szCs w:val="20"/>
        </w:rPr>
      </w:pPr>
      <w:r w:rsidRPr="009017C0">
        <w:rPr>
          <w:rFonts w:ascii="Arial" w:hAnsi="Arial" w:cs="Arial"/>
          <w:b/>
          <w:sz w:val="20"/>
          <w:szCs w:val="20"/>
        </w:rPr>
        <w:t xml:space="preserve">Приобретение/аренда имущества, имущественных прав, в которых Компания может быть заинтересована  </w:t>
      </w:r>
    </w:p>
    <w:p w14:paraId="77895A75" w14:textId="77777777" w:rsidR="009017C0" w:rsidRPr="009017C0" w:rsidRDefault="009017C0" w:rsidP="009017C0">
      <w:pPr>
        <w:ind w:right="199" w:firstLine="709"/>
        <w:jc w:val="both"/>
        <w:rPr>
          <w:rFonts w:ascii="Arial" w:hAnsi="Arial" w:cs="Arial"/>
          <w:sz w:val="20"/>
          <w:szCs w:val="20"/>
        </w:rPr>
      </w:pPr>
      <w:r w:rsidRPr="009017C0">
        <w:rPr>
          <w:rFonts w:ascii="Arial" w:hAnsi="Arial" w:cs="Arial"/>
          <w:sz w:val="20"/>
          <w:szCs w:val="20"/>
        </w:rPr>
        <w:t xml:space="preserve">Лицо, на которое распространяется Политика, может иметь Конфликт интересов, когда оно: </w:t>
      </w:r>
    </w:p>
    <w:p w14:paraId="6B602041" w14:textId="77777777" w:rsidR="009017C0" w:rsidRPr="009017C0" w:rsidRDefault="009017C0" w:rsidP="009017C0">
      <w:pPr>
        <w:numPr>
          <w:ilvl w:val="0"/>
          <w:numId w:val="2"/>
        </w:numPr>
        <w:spacing w:after="0" w:line="240" w:lineRule="auto"/>
        <w:ind w:right="199"/>
        <w:jc w:val="both"/>
        <w:rPr>
          <w:rFonts w:ascii="Arial" w:eastAsia="Calibri" w:hAnsi="Arial" w:cs="Arial"/>
          <w:sz w:val="20"/>
          <w:szCs w:val="20"/>
        </w:rPr>
      </w:pPr>
      <w:r w:rsidRPr="009017C0">
        <w:rPr>
          <w:rFonts w:ascii="Arial" w:eastAsia="Calibri" w:hAnsi="Arial" w:cs="Arial"/>
          <w:sz w:val="20"/>
          <w:szCs w:val="20"/>
        </w:rPr>
        <w:t xml:space="preserve">имеет деловые отношения с Контрагентами, Конкурентами Компании, связанные с арендой, куплей-продажей имущества (движимого/недвижимого), прав, и(или) </w:t>
      </w:r>
    </w:p>
    <w:p w14:paraId="61C2513A" w14:textId="77777777" w:rsidR="009017C0" w:rsidRPr="009017C0" w:rsidRDefault="009017C0" w:rsidP="009017C0">
      <w:pPr>
        <w:numPr>
          <w:ilvl w:val="0"/>
          <w:numId w:val="2"/>
        </w:numPr>
        <w:spacing w:after="0" w:line="240" w:lineRule="auto"/>
        <w:ind w:right="199"/>
        <w:jc w:val="both"/>
        <w:rPr>
          <w:rFonts w:ascii="Arial" w:eastAsia="Calibri" w:hAnsi="Arial" w:cs="Arial"/>
          <w:sz w:val="20"/>
          <w:szCs w:val="20"/>
        </w:rPr>
      </w:pPr>
      <w:r w:rsidRPr="009017C0">
        <w:rPr>
          <w:rFonts w:ascii="Arial" w:eastAsia="Calibri" w:hAnsi="Arial" w:cs="Arial"/>
          <w:sz w:val="20"/>
          <w:szCs w:val="20"/>
        </w:rPr>
        <w:t>приобретает или арендует имущество (движимое/недвижимое), права, в которых Компания может быть заинтересована.</w:t>
      </w:r>
    </w:p>
    <w:p w14:paraId="76B30265" w14:textId="77777777" w:rsidR="009017C0" w:rsidRPr="009017C0" w:rsidRDefault="009017C0" w:rsidP="009017C0">
      <w:pPr>
        <w:ind w:right="199" w:firstLine="709"/>
        <w:jc w:val="both"/>
        <w:rPr>
          <w:rFonts w:ascii="Arial" w:hAnsi="Arial" w:cs="Arial"/>
          <w:sz w:val="20"/>
          <w:szCs w:val="20"/>
        </w:rPr>
      </w:pPr>
      <w:r w:rsidRPr="009017C0">
        <w:rPr>
          <w:rFonts w:ascii="Arial" w:hAnsi="Arial" w:cs="Arial"/>
          <w:sz w:val="20"/>
          <w:szCs w:val="20"/>
        </w:rPr>
        <w:t>Лицо, на которое распространяется Политика, обязано раскрыть такую информацию в целях урегулирования Конфликта интересов. Лица, на которых распространяется Политика, вправе покупать что-либо у Компании или продавать что-либо Компании исключительно в рамках действующих процедур Компании (например, по ликвидации избыточного (непрофильного или списанного) имущества Компании).</w:t>
      </w:r>
    </w:p>
    <w:p w14:paraId="4C6FE536" w14:textId="77777777" w:rsidR="009017C0" w:rsidRPr="009017C0" w:rsidRDefault="009017C0" w:rsidP="009017C0">
      <w:pPr>
        <w:pStyle w:val="RegularTextALRUD"/>
        <w:spacing w:line="240" w:lineRule="auto"/>
        <w:ind w:firstLine="708"/>
        <w:rPr>
          <w:rFonts w:ascii="Arial" w:hAnsi="Arial" w:cs="Arial"/>
          <w:szCs w:val="20"/>
        </w:rPr>
      </w:pPr>
    </w:p>
    <w:p w14:paraId="7BB920A8" w14:textId="77777777" w:rsidR="009017C0" w:rsidRPr="009017C0" w:rsidRDefault="009017C0" w:rsidP="009017C0">
      <w:pPr>
        <w:spacing w:after="0" w:line="240" w:lineRule="auto"/>
        <w:jc w:val="both"/>
        <w:rPr>
          <w:rFonts w:ascii="Arial" w:hAnsi="Arial" w:cs="Arial"/>
          <w:b/>
          <w:sz w:val="20"/>
          <w:szCs w:val="20"/>
        </w:rPr>
      </w:pPr>
    </w:p>
    <w:sectPr w:rsidR="009017C0" w:rsidRPr="009017C0">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91868" w14:textId="77777777" w:rsidR="005203FA" w:rsidRDefault="005203FA" w:rsidP="009017C0">
      <w:pPr>
        <w:spacing w:after="0" w:line="240" w:lineRule="auto"/>
      </w:pPr>
      <w:r>
        <w:separator/>
      </w:r>
    </w:p>
  </w:endnote>
  <w:endnote w:type="continuationSeparator" w:id="0">
    <w:p w14:paraId="4CF4E732" w14:textId="77777777" w:rsidR="005203FA" w:rsidRDefault="005203FA" w:rsidP="00901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06F92" w14:textId="77777777" w:rsidR="005203FA" w:rsidRDefault="005203FA" w:rsidP="009017C0">
      <w:pPr>
        <w:spacing w:after="0" w:line="240" w:lineRule="auto"/>
      </w:pPr>
      <w:r>
        <w:separator/>
      </w:r>
    </w:p>
  </w:footnote>
  <w:footnote w:type="continuationSeparator" w:id="0">
    <w:p w14:paraId="293CB895" w14:textId="77777777" w:rsidR="005203FA" w:rsidRDefault="005203FA" w:rsidP="009017C0">
      <w:pPr>
        <w:spacing w:after="0" w:line="240" w:lineRule="auto"/>
      </w:pPr>
      <w:r>
        <w:continuationSeparator/>
      </w:r>
    </w:p>
  </w:footnote>
  <w:footnote w:id="1">
    <w:p w14:paraId="25EE9CC8" w14:textId="77777777" w:rsidR="009017C0" w:rsidRPr="009017C0" w:rsidRDefault="009017C0" w:rsidP="009017C0">
      <w:pPr>
        <w:pStyle w:val="a7"/>
        <w:jc w:val="both"/>
        <w:rPr>
          <w:rFonts w:ascii="Arial" w:hAnsi="Arial" w:cs="Arial"/>
          <w:sz w:val="16"/>
          <w:szCs w:val="16"/>
        </w:rPr>
      </w:pPr>
      <w:r>
        <w:rPr>
          <w:rStyle w:val="a9"/>
        </w:rPr>
        <w:footnoteRef/>
      </w:r>
      <w:r>
        <w:t xml:space="preserve"> </w:t>
      </w:r>
      <w:r w:rsidRPr="009017C0">
        <w:rPr>
          <w:rFonts w:ascii="Arial" w:hAnsi="Arial" w:cs="Arial"/>
          <w:sz w:val="16"/>
          <w:szCs w:val="16"/>
        </w:rPr>
        <w:t>Любая возможность, способная повлечь возникновение Личной заинтересованности, о которой становится известно Лицу, на которое распространяется Политика, в силу занимаемой им должности или сведений, полученных им от Компании/Группы МТС. В частности, информация о Клиенте, Контрагенте или о возможности работы с ними, информация о покупке/продаже активов, сделках слияний и поглощений, реорганизации и др., которая не стала бы известна Лицу, на которое распространяется Политика, если бы оно не являлось Работником Компании или членом ее органов управления.</w:t>
      </w:r>
    </w:p>
  </w:footnote>
  <w:footnote w:id="2">
    <w:p w14:paraId="4E0166A1" w14:textId="77777777" w:rsidR="009017C0" w:rsidRPr="009017C0" w:rsidRDefault="009017C0" w:rsidP="009017C0">
      <w:pPr>
        <w:pStyle w:val="a7"/>
        <w:rPr>
          <w:rFonts w:ascii="Arial" w:hAnsi="Arial" w:cs="Arial"/>
          <w:sz w:val="16"/>
          <w:szCs w:val="16"/>
        </w:rPr>
      </w:pPr>
      <w:r w:rsidRPr="001D61D9">
        <w:rPr>
          <w:rStyle w:val="a9"/>
          <w:rFonts w:ascii="Arial" w:hAnsi="Arial" w:cs="Arial"/>
          <w:sz w:val="18"/>
          <w:szCs w:val="18"/>
        </w:rPr>
        <w:footnoteRef/>
      </w:r>
      <w:r w:rsidRPr="001D61D9">
        <w:rPr>
          <w:rFonts w:ascii="Arial" w:hAnsi="Arial" w:cs="Arial"/>
          <w:sz w:val="18"/>
          <w:szCs w:val="18"/>
        </w:rPr>
        <w:t xml:space="preserve"> </w:t>
      </w:r>
      <w:r w:rsidRPr="009017C0">
        <w:rPr>
          <w:rFonts w:ascii="Arial" w:hAnsi="Arial" w:cs="Arial"/>
          <w:sz w:val="16"/>
          <w:szCs w:val="16"/>
        </w:rPr>
        <w:t xml:space="preserve">Включая физических лиц, осуществляющих предпринимательскую деятельность. </w:t>
      </w:r>
    </w:p>
  </w:footnote>
  <w:footnote w:id="3">
    <w:p w14:paraId="26CB1900" w14:textId="77777777" w:rsidR="009017C0" w:rsidRPr="009017C0" w:rsidRDefault="009017C0" w:rsidP="009017C0">
      <w:pPr>
        <w:pStyle w:val="a7"/>
        <w:jc w:val="both"/>
        <w:rPr>
          <w:rFonts w:ascii="Arial" w:hAnsi="Arial" w:cs="Arial"/>
          <w:sz w:val="16"/>
          <w:szCs w:val="16"/>
        </w:rPr>
      </w:pPr>
      <w:r w:rsidRPr="009017C0">
        <w:rPr>
          <w:rStyle w:val="a9"/>
          <w:rFonts w:ascii="Arial" w:hAnsi="Arial" w:cs="Arial"/>
          <w:sz w:val="16"/>
          <w:szCs w:val="16"/>
        </w:rPr>
        <w:footnoteRef/>
      </w:r>
      <w:r w:rsidRPr="009017C0">
        <w:rPr>
          <w:rFonts w:ascii="Arial" w:hAnsi="Arial" w:cs="Arial"/>
          <w:sz w:val="16"/>
          <w:szCs w:val="16"/>
        </w:rPr>
        <w:t xml:space="preserve"> Допустимые лимиты на подарки, культурно-развлекательные меро</w:t>
      </w:r>
      <w:r>
        <w:rPr>
          <w:rFonts w:ascii="Arial" w:hAnsi="Arial" w:cs="Arial"/>
          <w:sz w:val="16"/>
          <w:szCs w:val="16"/>
        </w:rPr>
        <w:t>приятия определяются ПТ-049 «Подарки</w:t>
      </w:r>
      <w:r w:rsidRPr="009017C0">
        <w:rPr>
          <w:rFonts w:ascii="Arial" w:hAnsi="Arial" w:cs="Arial"/>
          <w:sz w:val="16"/>
          <w:szCs w:val="16"/>
        </w:rPr>
        <w:t xml:space="preserve"> и делово</w:t>
      </w:r>
      <w:r>
        <w:rPr>
          <w:rFonts w:ascii="Arial" w:hAnsi="Arial" w:cs="Arial"/>
          <w:sz w:val="16"/>
          <w:szCs w:val="16"/>
        </w:rPr>
        <w:t>е гостеприимство</w:t>
      </w:r>
      <w:r w:rsidRPr="009017C0">
        <w:rPr>
          <w:rFonts w:ascii="Arial" w:hAnsi="Arial" w:cs="Arial"/>
          <w:sz w:val="16"/>
          <w:szCs w:val="16"/>
        </w:rPr>
        <w:t>».</w:t>
      </w:r>
    </w:p>
  </w:footnote>
  <w:footnote w:id="4">
    <w:p w14:paraId="588AE360" w14:textId="77777777" w:rsidR="009017C0" w:rsidRPr="009017C0" w:rsidRDefault="009017C0" w:rsidP="009017C0">
      <w:pPr>
        <w:pStyle w:val="a7"/>
        <w:rPr>
          <w:rFonts w:ascii="Arial" w:hAnsi="Arial" w:cs="Arial"/>
          <w:sz w:val="16"/>
          <w:szCs w:val="16"/>
        </w:rPr>
      </w:pPr>
      <w:r w:rsidRPr="009017C0">
        <w:rPr>
          <w:rStyle w:val="a9"/>
          <w:rFonts w:ascii="Arial" w:hAnsi="Arial" w:cs="Arial"/>
          <w:sz w:val="16"/>
          <w:szCs w:val="16"/>
        </w:rPr>
        <w:footnoteRef/>
      </w:r>
      <w:r w:rsidRPr="009017C0">
        <w:rPr>
          <w:rFonts w:ascii="Arial" w:hAnsi="Arial" w:cs="Arial"/>
          <w:sz w:val="16"/>
          <w:szCs w:val="16"/>
        </w:rPr>
        <w:t xml:space="preserve"> За исключением занятия научной, преподавательской и творческой деятельности.</w:t>
      </w:r>
    </w:p>
  </w:footnote>
  <w:footnote w:id="5">
    <w:p w14:paraId="6341B390" w14:textId="77777777" w:rsidR="009017C0" w:rsidRPr="009017C0" w:rsidRDefault="009017C0" w:rsidP="009017C0">
      <w:pPr>
        <w:pStyle w:val="a7"/>
        <w:rPr>
          <w:rFonts w:ascii="Arial" w:hAnsi="Arial" w:cs="Arial"/>
          <w:sz w:val="16"/>
          <w:szCs w:val="16"/>
        </w:rPr>
      </w:pPr>
      <w:r w:rsidRPr="009017C0">
        <w:rPr>
          <w:rStyle w:val="a9"/>
          <w:rFonts w:ascii="Arial" w:hAnsi="Arial" w:cs="Arial"/>
          <w:sz w:val="16"/>
          <w:szCs w:val="16"/>
        </w:rPr>
        <w:footnoteRef/>
      </w:r>
      <w:r w:rsidRPr="009017C0">
        <w:rPr>
          <w:rFonts w:ascii="Arial" w:hAnsi="Arial" w:cs="Arial"/>
          <w:sz w:val="16"/>
          <w:szCs w:val="16"/>
        </w:rPr>
        <w:t xml:space="preserve"> Совмещение Работниками позиций внутри Группы МТС не считается конфликтом интересов.</w:t>
      </w:r>
    </w:p>
  </w:footnote>
  <w:footnote w:id="6">
    <w:p w14:paraId="6A928569" w14:textId="77777777" w:rsidR="009017C0" w:rsidRPr="00135D25" w:rsidRDefault="009017C0" w:rsidP="009017C0">
      <w:pPr>
        <w:pStyle w:val="a7"/>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84F36" w14:textId="77777777" w:rsidR="009017C0" w:rsidRPr="009017C0" w:rsidRDefault="009017C0" w:rsidP="009017C0">
    <w:pPr>
      <w:pStyle w:val="a3"/>
      <w:jc w:val="center"/>
      <w:rPr>
        <w:rFonts w:ascii="Times New Roman" w:hAnsi="Times New Roman" w:cs="Times New Roman"/>
        <w:sz w:val="20"/>
        <w:szCs w:val="20"/>
      </w:rPr>
    </w:pPr>
    <w:r w:rsidRPr="009017C0">
      <w:rPr>
        <w:rFonts w:ascii="Times New Roman" w:hAnsi="Times New Roman" w:cs="Times New Roman"/>
        <w:sz w:val="20"/>
        <w:szCs w:val="20"/>
      </w:rPr>
      <w:t>Публичная версия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0EF0"/>
    <w:multiLevelType w:val="hybridMultilevel"/>
    <w:tmpl w:val="87FC4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FF60FC6"/>
    <w:multiLevelType w:val="hybridMultilevel"/>
    <w:tmpl w:val="87345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8C951B2"/>
    <w:multiLevelType w:val="hybridMultilevel"/>
    <w:tmpl w:val="F11E8EA0"/>
    <w:lvl w:ilvl="0" w:tplc="CD12DA0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BE7511"/>
    <w:multiLevelType w:val="hybridMultilevel"/>
    <w:tmpl w:val="BEAA34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6B6603F3"/>
    <w:multiLevelType w:val="hybridMultilevel"/>
    <w:tmpl w:val="4086A41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CC43AE5"/>
    <w:multiLevelType w:val="hybridMultilevel"/>
    <w:tmpl w:val="45F41234"/>
    <w:lvl w:ilvl="0" w:tplc="69F07F1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3BC"/>
    <w:rsid w:val="001D2B14"/>
    <w:rsid w:val="002428EF"/>
    <w:rsid w:val="005203FA"/>
    <w:rsid w:val="007B23F5"/>
    <w:rsid w:val="007E69E3"/>
    <w:rsid w:val="008C16F6"/>
    <w:rsid w:val="009017C0"/>
    <w:rsid w:val="00964869"/>
    <w:rsid w:val="00D22EC1"/>
    <w:rsid w:val="00DC33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4F95E"/>
  <w15:chartTrackingRefBased/>
  <w15:docId w15:val="{71456FE4-6C32-447D-883E-70A0FE053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gularTextALRUD">
    <w:name w:val="Regular Text/Основной текст ALRUD"/>
    <w:link w:val="RegularTextALRUD0"/>
    <w:qFormat/>
    <w:rsid w:val="009017C0"/>
    <w:pPr>
      <w:spacing w:after="280" w:line="280" w:lineRule="atLeast"/>
      <w:jc w:val="both"/>
    </w:pPr>
    <w:rPr>
      <w:rFonts w:ascii="Tahoma" w:eastAsia="Calibri" w:hAnsi="Tahoma" w:cs="Times New Roman"/>
      <w:sz w:val="20"/>
    </w:rPr>
  </w:style>
  <w:style w:type="character" w:customStyle="1" w:styleId="RegularTextALRUD0">
    <w:name w:val="Regular Text/Основной текст ALRUD Знак"/>
    <w:basedOn w:val="a0"/>
    <w:link w:val="RegularTextALRUD"/>
    <w:rsid w:val="009017C0"/>
    <w:rPr>
      <w:rFonts w:ascii="Tahoma" w:eastAsia="Calibri" w:hAnsi="Tahoma" w:cs="Times New Roman"/>
      <w:sz w:val="20"/>
    </w:rPr>
  </w:style>
  <w:style w:type="paragraph" w:styleId="a3">
    <w:name w:val="header"/>
    <w:basedOn w:val="a"/>
    <w:link w:val="a4"/>
    <w:uiPriority w:val="99"/>
    <w:unhideWhenUsed/>
    <w:rsid w:val="009017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017C0"/>
  </w:style>
  <w:style w:type="paragraph" w:styleId="a5">
    <w:name w:val="footer"/>
    <w:basedOn w:val="a"/>
    <w:link w:val="a6"/>
    <w:uiPriority w:val="99"/>
    <w:unhideWhenUsed/>
    <w:rsid w:val="009017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17C0"/>
  </w:style>
  <w:style w:type="paragraph" w:styleId="a7">
    <w:name w:val="footnote text"/>
    <w:basedOn w:val="a"/>
    <w:link w:val="a8"/>
    <w:rsid w:val="009017C0"/>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basedOn w:val="a0"/>
    <w:link w:val="a7"/>
    <w:rsid w:val="009017C0"/>
    <w:rPr>
      <w:rFonts w:ascii="Times New Roman" w:eastAsia="Times New Roman" w:hAnsi="Times New Roman" w:cs="Times New Roman"/>
      <w:sz w:val="20"/>
      <w:szCs w:val="20"/>
      <w:lang w:eastAsia="ru-RU"/>
    </w:rPr>
  </w:style>
  <w:style w:type="character" w:styleId="a9">
    <w:name w:val="footnote reference"/>
    <w:uiPriority w:val="99"/>
    <w:rsid w:val="009017C0"/>
    <w:rPr>
      <w:vertAlign w:val="superscript"/>
    </w:rPr>
  </w:style>
  <w:style w:type="paragraph" w:styleId="aa">
    <w:name w:val="List Paragraph"/>
    <w:basedOn w:val="a"/>
    <w:uiPriority w:val="34"/>
    <w:qFormat/>
    <w:rsid w:val="009017C0"/>
    <w:pPr>
      <w:ind w:left="720"/>
      <w:contextualSpacing/>
    </w:pPr>
  </w:style>
  <w:style w:type="character" w:styleId="ab">
    <w:name w:val="annotation reference"/>
    <w:basedOn w:val="a0"/>
    <w:uiPriority w:val="99"/>
    <w:semiHidden/>
    <w:unhideWhenUsed/>
    <w:rsid w:val="009017C0"/>
    <w:rPr>
      <w:sz w:val="16"/>
      <w:szCs w:val="16"/>
    </w:rPr>
  </w:style>
  <w:style w:type="paragraph" w:styleId="ac">
    <w:name w:val="annotation text"/>
    <w:basedOn w:val="a"/>
    <w:link w:val="ad"/>
    <w:uiPriority w:val="99"/>
    <w:semiHidden/>
    <w:unhideWhenUsed/>
    <w:rsid w:val="002428EF"/>
    <w:pPr>
      <w:spacing w:line="240" w:lineRule="auto"/>
    </w:pPr>
    <w:rPr>
      <w:sz w:val="20"/>
      <w:szCs w:val="20"/>
    </w:rPr>
  </w:style>
  <w:style w:type="character" w:customStyle="1" w:styleId="ad">
    <w:name w:val="Текст примечания Знак"/>
    <w:basedOn w:val="a0"/>
    <w:link w:val="ac"/>
    <w:uiPriority w:val="99"/>
    <w:semiHidden/>
    <w:rsid w:val="002428EF"/>
    <w:rPr>
      <w:sz w:val="20"/>
      <w:szCs w:val="20"/>
    </w:rPr>
  </w:style>
  <w:style w:type="paragraph" w:styleId="ae">
    <w:name w:val="annotation subject"/>
    <w:basedOn w:val="ac"/>
    <w:next w:val="ac"/>
    <w:link w:val="af"/>
    <w:uiPriority w:val="99"/>
    <w:semiHidden/>
    <w:unhideWhenUsed/>
    <w:rsid w:val="002428EF"/>
    <w:rPr>
      <w:b/>
      <w:bCs/>
    </w:rPr>
  </w:style>
  <w:style w:type="character" w:customStyle="1" w:styleId="af">
    <w:name w:val="Тема примечания Знак"/>
    <w:basedOn w:val="ad"/>
    <w:link w:val="ae"/>
    <w:uiPriority w:val="99"/>
    <w:semiHidden/>
    <w:rsid w:val="002428EF"/>
    <w:rPr>
      <w:b/>
      <w:bCs/>
      <w:sz w:val="20"/>
      <w:szCs w:val="20"/>
    </w:rPr>
  </w:style>
  <w:style w:type="paragraph" w:styleId="af0">
    <w:name w:val="Balloon Text"/>
    <w:basedOn w:val="a"/>
    <w:link w:val="af1"/>
    <w:uiPriority w:val="99"/>
    <w:semiHidden/>
    <w:unhideWhenUsed/>
    <w:rsid w:val="002428EF"/>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2428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AB7E-77C6-4CFE-AFCD-76CCB8C0A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1637</Words>
  <Characters>9332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ПАО "МТС"</Company>
  <LinksUpToDate>false</LinksUpToDate>
  <CharactersWithSpaces>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Миронова Екатерина</dc:creator>
  <cp:keywords/>
  <dc:description/>
  <cp:lastModifiedBy>Абгарян Екатерина</cp:lastModifiedBy>
  <cp:revision>2</cp:revision>
  <dcterms:created xsi:type="dcterms:W3CDTF">2025-02-20T18:46:00Z</dcterms:created>
  <dcterms:modified xsi:type="dcterms:W3CDTF">2025-02-20T18:46:00Z</dcterms:modified>
</cp:coreProperties>
</file>